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A3" w:rsidRPr="009427C1" w:rsidRDefault="00962BA3" w:rsidP="00962BA3">
      <w:pPr>
        <w:widowControl w:val="0"/>
        <w:autoSpaceDE w:val="0"/>
        <w:autoSpaceDN w:val="0"/>
        <w:spacing w:after="0"/>
        <w:ind w:right="62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27C1">
        <w:rPr>
          <w:rFonts w:ascii="Times New Roman" w:eastAsia="Calibri" w:hAnsi="Times New Roman" w:cs="Times New Roman"/>
          <w:b/>
          <w:bCs/>
          <w:sz w:val="28"/>
          <w:szCs w:val="28"/>
        </w:rPr>
        <w:t>Краткая презентация Программы</w:t>
      </w:r>
    </w:p>
    <w:p w:rsidR="00962BA3" w:rsidRPr="009427C1" w:rsidRDefault="00962BA3" w:rsidP="00962BA3">
      <w:pPr>
        <w:widowControl w:val="0"/>
        <w:autoSpaceDE w:val="0"/>
        <w:autoSpaceDN w:val="0"/>
        <w:spacing w:after="0"/>
        <w:ind w:right="62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2BA3" w:rsidRPr="004877B1" w:rsidRDefault="00962BA3" w:rsidP="00962BA3">
      <w:pPr>
        <w:widowControl w:val="0"/>
        <w:autoSpaceDE w:val="0"/>
        <w:autoSpaceDN w:val="0"/>
        <w:spacing w:before="79" w:after="0" w:line="240" w:lineRule="auto"/>
        <w:ind w:right="624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</w:t>
      </w:r>
      <w:r w:rsidRPr="00C6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</w:t>
      </w:r>
      <w:r w:rsidRPr="00C6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дошкольного образования</w:t>
      </w:r>
      <w:r w:rsidRPr="0091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детей дошкольного возраста с задержкой психическог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развития </w:t>
      </w:r>
      <w:r w:rsidRPr="00C6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комбинированного вида № 48 «Незабудка» г. Невинномысска (далее – ООП-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с ЗПР</w:t>
      </w:r>
      <w:r w:rsidRPr="00C6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BA3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407">
        <w:rPr>
          <w:rFonts w:ascii="Times New Roman" w:eastAsia="Calibri" w:hAnsi="Times New Roman" w:cs="Times New Roman"/>
          <w:sz w:val="28"/>
          <w:szCs w:val="28"/>
          <w:lang w:eastAsia="ru-RU"/>
        </w:rPr>
        <w:t>ООП-АОП ДО для обучающихся с ЗПР, разработана в соответствии с федеральным государственным образовательным стандартом дошкольного образования (утвержден пр</w:t>
      </w:r>
      <w:bookmarkStart w:id="0" w:name="_GoBack"/>
      <w:r w:rsidRPr="00BF440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bookmarkEnd w:id="0"/>
      <w:r w:rsidRPr="00BF44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казом </w:t>
      </w:r>
      <w:proofErr w:type="spellStart"/>
      <w:r w:rsidRPr="00BF440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F44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BF4407">
        <w:rPr>
          <w:rFonts w:ascii="Times New Roman" w:eastAsia="Calibri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F44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8 ноября 2022 г. № 955, зарегистрировано в Минюсте России 6 февраля 2023 г., регистрационный № 72264) и федеральной образовательной программой дошкольного образования (утверждена приказом </w:t>
      </w:r>
      <w:proofErr w:type="spellStart"/>
      <w:r w:rsidRPr="00BF4407">
        <w:rPr>
          <w:rFonts w:ascii="Times New Roman" w:eastAsia="Calibri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F44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25 ноября 2022 г. № 1028, зарегистрировано в Минюсте России 28 декабря 2022 г., регистрационный № 71847, особенностями образовательного учреждения, региона и муниципалитета, образовательных потребностей воспитанников и запросов родителей (законных представителей). </w:t>
      </w:r>
      <w:r w:rsidRPr="0094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Программа определяет базовое содержание образовательных областей с учетом возрастных и индивидуальных особенностей, обучающихся в различных видах деятельности, таких как: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предметная деятельность;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игровая (сюжетно-ролевая игра, игра с правилами и другие виды игры);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коммуникативная (общение и взаимодействие с педагогическим работником и другими детьми);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восприятие художественной литературы и фольклора;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элементарный бытовой труд (в помещении и на улице); 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конструирование из разного материала, включая конструкторы, модули, бумагу, природный и иной материал;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изобразительная (рисование, лепка, аппликация);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двигательная (овладение основными движениями) форма активности ребенка.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Содержательный раздел Программы включает описание коррекционно-развивающей работы, обеспечивающей адаптацию и включение обучающихся с ЗПР в социум.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коррекционно-развивающей работы: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Является</w:t>
      </w: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неотъемлемой</w:t>
      </w: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частью</w:t>
      </w: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федеральной</w:t>
      </w: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адаптированной основной образовательной программы дошкольного образования обучающихся с ЗПР в условиях дошкольных образовательных групп комбинированной и компенсирующей направленности.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Обеспечивает достижение максимальной реализации реабилитационного потенциала.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Программа обеспечивает планируемые результаты дошкольного образования обучающихся дошкольного возраста с ЗПР в условиях дошкольных образовательных групп комбинированной и компенсирующей направленности.</w:t>
      </w:r>
    </w:p>
    <w:p w:rsidR="00962BA3" w:rsidRPr="004877B1" w:rsidRDefault="00962BA3" w:rsidP="00962BA3">
      <w:pPr>
        <w:widowControl w:val="0"/>
        <w:autoSpaceDE w:val="0"/>
        <w:autoSpaceDN w:val="0"/>
        <w:spacing w:after="0" w:line="240" w:lineRule="auto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Организационный раздел программы содержит психолого-педагогические условия, обеспечивающие развитие ребенка с ЗПР,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962BA3" w:rsidRDefault="00962BA3" w:rsidP="00962BA3">
      <w:pPr>
        <w:spacing w:after="0" w:line="240" w:lineRule="auto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7B1">
        <w:rPr>
          <w:rFonts w:ascii="Times New Roman" w:eastAsia="Calibri" w:hAnsi="Times New Roman" w:cs="Times New Roman"/>
          <w:sz w:val="28"/>
          <w:szCs w:val="28"/>
          <w:lang w:eastAsia="ru-RU"/>
        </w:rPr>
        <w:t>Формируемая участниками часть (далее в тексте выделена курсивом) представлена программами, направленными на реализацию приоритетных направлений работы ДОУ:</w:t>
      </w:r>
    </w:p>
    <w:p w:rsidR="00962BA3" w:rsidRPr="009427C1" w:rsidRDefault="00962BA3" w:rsidP="00962BA3">
      <w:pPr>
        <w:spacing w:after="0" w:line="240" w:lineRule="auto"/>
        <w:ind w:right="624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877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  Методическое пособие «Подготовка к школе детей с задержкой психического развития», разработанное по заказу Министерства образования Российской Федерации в рамках научной отраслевой программы «Научно-методическое, </w:t>
      </w:r>
      <w:proofErr w:type="spellStart"/>
      <w:proofErr w:type="gramStart"/>
      <w:r w:rsidRPr="004877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ма</w:t>
      </w:r>
      <w:proofErr w:type="spellEnd"/>
      <w:r w:rsidRPr="004877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Pr="004877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териально</w:t>
      </w:r>
      <w:proofErr w:type="spellEnd"/>
      <w:proofErr w:type="gramEnd"/>
      <w:r w:rsidRPr="004877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-техническое и </w:t>
      </w:r>
      <w:r w:rsidRPr="004877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информационное обеспечение системы образования» коллективом ученых Института коррекционной педагогики РАО и практических педагогов-дефектологов ГОУ № 1371, № 1703 г. Москвы</w:t>
      </w:r>
    </w:p>
    <w:p w:rsidR="00962BA3" w:rsidRPr="009427C1" w:rsidRDefault="00962BA3" w:rsidP="00962BA3">
      <w:pPr>
        <w:spacing w:after="0" w:line="240" w:lineRule="auto"/>
        <w:ind w:right="624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427C1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- «Региональная культура, как средство патриотического воспитания детей дошкольного возраста»</w:t>
      </w:r>
      <w:r w:rsidRPr="009427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Р.М.</w:t>
      </w:r>
      <w:r w:rsidRPr="009427C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Литвинова (</w:t>
      </w:r>
      <w:r w:rsidRPr="009427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реализуется в режимных моментах и через интеграцию с другими образовательными областями)</w:t>
      </w:r>
      <w:r w:rsidRPr="009427C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962BA3" w:rsidRPr="004877B1" w:rsidRDefault="00962BA3" w:rsidP="00962BA3">
      <w:pPr>
        <w:spacing w:after="0" w:line="240" w:lineRule="auto"/>
        <w:ind w:right="624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9427C1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- «С чистым сердцем» Парциальная программа духовно-нравственного воспитания детей 5–7 лет/ Р.Ю. Белоусова, А.Н. Егорова, Ю.С. Калинкина</w:t>
      </w:r>
      <w:r w:rsidRPr="009427C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 — М.: ООО «Русское слово — учебник», 2019. — 112 с. — (ФГОС ДО. ПМК «Мозаичный ПАРК»).</w:t>
      </w:r>
    </w:p>
    <w:p w:rsidR="00962BA3" w:rsidRPr="004877B1" w:rsidRDefault="00962BA3" w:rsidP="00962B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77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962BA3" w:rsidRPr="002F40F3" w:rsidRDefault="00962BA3" w:rsidP="00962B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472D0D" w:rsidRDefault="00472D0D"/>
    <w:sectPr w:rsidR="0047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37AE7"/>
    <w:multiLevelType w:val="multilevel"/>
    <w:tmpl w:val="6E54E8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5F"/>
    <w:rsid w:val="00472D0D"/>
    <w:rsid w:val="00962BA3"/>
    <w:rsid w:val="00E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4196A-CF50-44C3-857F-06EA53F3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5268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2024-08-08T08:36:00Z</dcterms:created>
  <dcterms:modified xsi:type="dcterms:W3CDTF">2024-08-08T08:37:00Z</dcterms:modified>
</cp:coreProperties>
</file>